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4F" w:rsidRPr="00236146" w:rsidRDefault="009A4F4F" w:rsidP="00AC2501">
      <w:pPr>
        <w:pStyle w:val="Pa41"/>
        <w:spacing w:line="240" w:lineRule="auto"/>
        <w:jc w:val="right"/>
        <w:rPr>
          <w:rFonts w:ascii="Arial" w:hAnsi="Arial" w:cs="Arial"/>
          <w:color w:val="000000"/>
          <w:sz w:val="22"/>
          <w:szCs w:val="22"/>
          <w:lang w:val="en-GB"/>
        </w:rPr>
      </w:pPr>
    </w:p>
    <w:p w:rsidR="00BB271A" w:rsidRDefault="00B8418F" w:rsidP="006A2518">
      <w:pPr>
        <w:pStyle w:val="description"/>
        <w:spacing w:before="0" w:beforeAutospacing="0" w:after="0" w:afterAutospacing="0"/>
        <w:rPr>
          <w:rFonts w:ascii="Arial" w:hAnsi="Arial" w:cs="Arial"/>
          <w:lang w:val="en"/>
        </w:rPr>
      </w:pPr>
      <w:r w:rsidRPr="00236146">
        <w:rPr>
          <w:rFonts w:ascii="Arial" w:hAnsi="Arial" w:cs="Arial"/>
          <w:lang w:val="en"/>
        </w:rPr>
        <w:t xml:space="preserve">This section of the application form will only be viewed by those who need to see it as part of the recruitment process. The </w:t>
      </w:r>
      <w:r w:rsidR="00BB271A">
        <w:rPr>
          <w:rFonts w:ascii="Arial" w:hAnsi="Arial" w:cs="Arial"/>
          <w:lang w:val="en"/>
        </w:rPr>
        <w:t>Cellar Trust</w:t>
      </w:r>
      <w:r w:rsidRPr="00236146">
        <w:rPr>
          <w:rFonts w:ascii="Arial" w:hAnsi="Arial" w:cs="Arial"/>
          <w:lang w:val="en"/>
        </w:rPr>
        <w:t xml:space="preserve"> will treat any information disclosed in the strictest confidence.</w:t>
      </w:r>
      <w:r w:rsidRPr="00236146">
        <w:rPr>
          <w:rFonts w:ascii="Arial" w:hAnsi="Arial" w:cs="Arial"/>
          <w:lang w:val="en"/>
        </w:rPr>
        <w:t xml:space="preserve"> </w:t>
      </w:r>
    </w:p>
    <w:p w:rsidR="00BB271A" w:rsidRDefault="00BB271A" w:rsidP="006A2518">
      <w:pPr>
        <w:spacing w:line="240" w:lineRule="auto"/>
        <w:rPr>
          <w:rFonts w:ascii="Arial" w:hAnsi="Arial" w:cs="Arial"/>
          <w:sz w:val="22"/>
          <w:szCs w:val="22"/>
          <w:lang w:val="en"/>
        </w:rPr>
      </w:pPr>
    </w:p>
    <w:p w:rsidR="00216E08" w:rsidRPr="005C1F55" w:rsidRDefault="00216E08" w:rsidP="00216E08">
      <w:pPr>
        <w:rPr>
          <w:rFonts w:ascii="Arial" w:eastAsiaTheme="minorHAnsi" w:hAnsi="Arial" w:cs="Arial"/>
          <w:b/>
          <w:sz w:val="22"/>
          <w:szCs w:val="22"/>
          <w:lang w:val="en"/>
        </w:rPr>
      </w:pPr>
      <w:r w:rsidRPr="005C1F55">
        <w:rPr>
          <w:rFonts w:ascii="Arial" w:hAnsi="Arial" w:cs="Arial"/>
          <w:b/>
          <w:sz w:val="22"/>
          <w:szCs w:val="22"/>
          <w:lang w:val="en"/>
        </w:rPr>
        <w:t xml:space="preserve">Rehabilitation of Offenders Act 1974 (Exceptions) Order 1975 (as amended) </w:t>
      </w:r>
    </w:p>
    <w:p w:rsidR="005C1F55" w:rsidRPr="00BB271A" w:rsidRDefault="00216E08" w:rsidP="005C1F55">
      <w:pPr>
        <w:pStyle w:val="description"/>
        <w:spacing w:before="0" w:beforeAutospacing="0" w:after="0" w:afterAutospacing="0"/>
        <w:rPr>
          <w:rFonts w:ascii="Arial" w:eastAsia="Liberation Sans" w:hAnsi="Arial" w:cs="Arial"/>
          <w:color w:val="000000"/>
          <w:kern w:val="1"/>
          <w:lang w:val="en" w:eastAsia="hi-IN" w:bidi="hi-IN"/>
        </w:rPr>
      </w:pPr>
      <w:r w:rsidRPr="00236146">
        <w:rPr>
          <w:rFonts w:ascii="Arial" w:hAnsi="Arial" w:cs="Arial"/>
          <w:lang w:val="en"/>
        </w:rPr>
        <w:t>The role you have applied for is exempt from the provisions normally afforded to individuals under the Rehabilitation of Offenders Act 1974. This means that the employer can obtain a standard or enhanced disclosure through the Disclosure and Barring Service (DBS) under the Rehabilitation of Offenders Act 1974 (Exceptions) Order 1975 (as amended) and, in certain circumstances, the Police Act 1997.</w:t>
      </w:r>
      <w:r w:rsidRPr="00236146">
        <w:rPr>
          <w:rFonts w:ascii="Arial" w:hAnsi="Arial" w:cs="Arial"/>
          <w:lang w:val="en"/>
        </w:rPr>
        <w:br/>
      </w:r>
      <w:r w:rsidRPr="00236146">
        <w:rPr>
          <w:rFonts w:ascii="Arial" w:hAnsi="Arial" w:cs="Arial"/>
          <w:lang w:val="en"/>
        </w:rPr>
        <w:br/>
        <w:t>Enhanced disclosures may include other relevant non-conviction information held on police databases, at the discretion of the police or Chief Constable of the relevant police force.</w:t>
      </w:r>
      <w:r w:rsidRPr="00236146">
        <w:rPr>
          <w:rFonts w:ascii="Arial" w:hAnsi="Arial" w:cs="Arial"/>
          <w:lang w:val="en"/>
        </w:rPr>
        <w:br/>
      </w:r>
      <w:r w:rsidRPr="00236146">
        <w:rPr>
          <w:rFonts w:ascii="Arial" w:hAnsi="Arial" w:cs="Arial"/>
          <w:lang w:val="en"/>
        </w:rPr>
        <w:br/>
      </w:r>
      <w:r w:rsidR="005C1F55">
        <w:rPr>
          <w:rFonts w:ascii="Arial" w:hAnsi="Arial" w:cs="Arial"/>
          <w:b/>
          <w:lang w:val="en"/>
        </w:rPr>
        <w:t>For</w:t>
      </w:r>
      <w:r w:rsidR="005C1F55">
        <w:rPr>
          <w:rFonts w:ascii="Arial" w:hAnsi="Arial" w:cs="Arial"/>
          <w:b/>
          <w:lang w:val="en"/>
        </w:rPr>
        <w:t xml:space="preserve"> further</w:t>
      </w:r>
      <w:r w:rsidR="005C1F55">
        <w:rPr>
          <w:rFonts w:ascii="Arial" w:hAnsi="Arial" w:cs="Arial"/>
          <w:b/>
          <w:lang w:val="en"/>
        </w:rPr>
        <w:t xml:space="preserve"> details on what you are required to declare please read the </w:t>
      </w:r>
      <w:r w:rsidR="005C1F55" w:rsidRPr="00BB271A">
        <w:rPr>
          <w:rFonts w:ascii="Arial" w:hAnsi="Arial" w:cs="Arial"/>
          <w:b/>
          <w:lang w:val="en"/>
        </w:rPr>
        <w:t xml:space="preserve">accompanying </w:t>
      </w:r>
      <w:r w:rsidR="005C1F55">
        <w:rPr>
          <w:rFonts w:ascii="Arial" w:hAnsi="Arial" w:cs="Arial"/>
          <w:b/>
          <w:lang w:val="en"/>
        </w:rPr>
        <w:t xml:space="preserve">guidance </w:t>
      </w:r>
      <w:r w:rsidR="005C1F55" w:rsidRPr="00BB271A">
        <w:rPr>
          <w:rFonts w:ascii="Arial" w:hAnsi="Arial" w:cs="Arial"/>
          <w:b/>
          <w:lang w:val="en"/>
        </w:rPr>
        <w:t>document</w:t>
      </w:r>
      <w:r w:rsidR="005C1F55">
        <w:rPr>
          <w:rFonts w:ascii="Arial" w:hAnsi="Arial" w:cs="Arial"/>
          <w:b/>
          <w:lang w:val="en"/>
        </w:rPr>
        <w:t>.</w:t>
      </w:r>
      <w:r w:rsidR="005C1F55" w:rsidRPr="00BB271A">
        <w:rPr>
          <w:rFonts w:ascii="Arial" w:eastAsia="Liberation Sans" w:hAnsi="Arial" w:cs="Arial"/>
          <w:color w:val="000000"/>
          <w:kern w:val="1"/>
          <w:lang w:val="en" w:eastAsia="hi-IN" w:bidi="hi-IN"/>
        </w:rPr>
        <w:t xml:space="preserve"> </w:t>
      </w:r>
    </w:p>
    <w:p w:rsidR="005C1F55" w:rsidRDefault="005C1F55" w:rsidP="00216E08">
      <w:pPr>
        <w:rPr>
          <w:rFonts w:ascii="Arial" w:hAnsi="Arial" w:cs="Arial"/>
          <w:sz w:val="22"/>
          <w:szCs w:val="22"/>
          <w:lang w:val="en"/>
        </w:rPr>
      </w:pPr>
    </w:p>
    <w:p w:rsidR="005C1F55" w:rsidRPr="006A2518" w:rsidRDefault="005C1F55" w:rsidP="005C1F55">
      <w:pPr>
        <w:spacing w:line="240" w:lineRule="auto"/>
        <w:rPr>
          <w:rFonts w:ascii="Arial" w:hAnsi="Arial" w:cs="Arial"/>
          <w:sz w:val="22"/>
          <w:szCs w:val="22"/>
          <w:lang w:val="en"/>
        </w:rPr>
      </w:pPr>
      <w:r w:rsidRPr="00236146">
        <w:rPr>
          <w:rFonts w:ascii="Arial" w:hAnsi="Arial" w:cs="Arial"/>
          <w:sz w:val="22"/>
          <w:szCs w:val="22"/>
          <w:lang w:val="en"/>
        </w:rPr>
        <w:t>The Cellar Trust aims to promote equality of opportunity and is committed to treating all applicants equally and fairly based on their skills, experience and ability to fulfil the duties of the role being applied for.</w:t>
      </w:r>
      <w:r>
        <w:rPr>
          <w:rFonts w:ascii="Arial" w:hAnsi="Arial" w:cs="Arial"/>
          <w:sz w:val="22"/>
          <w:szCs w:val="22"/>
          <w:lang w:val="en"/>
        </w:rPr>
        <w:t xml:space="preserve"> </w:t>
      </w:r>
      <w:r w:rsidRPr="00236146">
        <w:rPr>
          <w:rFonts w:ascii="Arial" w:hAnsi="Arial" w:cs="Arial"/>
          <w:sz w:val="22"/>
          <w:szCs w:val="22"/>
          <w:lang w:val="en"/>
        </w:rPr>
        <w:t>Suitable applicants will not be refused positions because of criminal record information or other information declared, where it has no bearing on the role (for which you are applying) and no risks have been identified against the duties you would be expected to perform as part of that role.</w:t>
      </w:r>
      <w:r w:rsidRPr="00236146">
        <w:rPr>
          <w:rFonts w:ascii="Arial" w:hAnsi="Arial" w:cs="Arial"/>
          <w:sz w:val="22"/>
          <w:szCs w:val="22"/>
          <w:lang w:val="en"/>
        </w:rPr>
        <w:br/>
      </w:r>
      <w:r w:rsidRPr="00236146">
        <w:rPr>
          <w:rFonts w:ascii="Arial" w:hAnsi="Arial" w:cs="Arial"/>
          <w:sz w:val="22"/>
          <w:szCs w:val="22"/>
          <w:lang w:val="en"/>
        </w:rPr>
        <w:br/>
      </w:r>
      <w:r w:rsidRPr="006A2518">
        <w:rPr>
          <w:rFonts w:ascii="Arial" w:hAnsi="Arial" w:cs="Arial"/>
          <w:sz w:val="22"/>
          <w:szCs w:val="22"/>
          <w:lang w:val="en"/>
        </w:rPr>
        <w:t xml:space="preserve">Anything declared on this form will not necessarily bar you from appointment. This will depend on the information you provide and the position you are applying for. Depending on your answers we may need to carry out a risk assessment before confirming any offer of employment. </w:t>
      </w:r>
    </w:p>
    <w:p w:rsidR="005C1F55" w:rsidRDefault="005C1F55" w:rsidP="00216E08">
      <w:pPr>
        <w:rPr>
          <w:rFonts w:ascii="Arial" w:hAnsi="Arial" w:cs="Arial"/>
          <w:b/>
          <w:sz w:val="22"/>
          <w:szCs w:val="22"/>
          <w:u w:val="single"/>
          <w:lang w:val="en"/>
        </w:rPr>
      </w:pPr>
    </w:p>
    <w:p w:rsidR="00216E08" w:rsidRPr="005C1F55" w:rsidRDefault="00216E08" w:rsidP="00216E08">
      <w:pPr>
        <w:rPr>
          <w:rFonts w:ascii="Arial" w:hAnsi="Arial" w:cs="Arial"/>
          <w:b/>
          <w:sz w:val="22"/>
          <w:szCs w:val="22"/>
          <w:u w:val="single"/>
          <w:lang w:val="en"/>
        </w:rPr>
      </w:pPr>
      <w:r w:rsidRPr="005C1F55">
        <w:rPr>
          <w:rFonts w:ascii="Arial" w:hAnsi="Arial" w:cs="Arial"/>
          <w:b/>
          <w:sz w:val="22"/>
          <w:szCs w:val="22"/>
          <w:u w:val="single"/>
          <w:lang w:val="en"/>
        </w:rPr>
        <w:t>Questions</w:t>
      </w:r>
    </w:p>
    <w:p w:rsidR="00216E08" w:rsidRDefault="00216E08" w:rsidP="00216E08">
      <w:pPr>
        <w:rPr>
          <w:rFonts w:ascii="Arial" w:hAnsi="Arial" w:cs="Arial"/>
          <w:sz w:val="22"/>
          <w:szCs w:val="22"/>
          <w:lang w:val="en"/>
        </w:rPr>
      </w:pPr>
    </w:p>
    <w:p w:rsidR="00216E08" w:rsidRDefault="00216E08" w:rsidP="00216E08">
      <w:pPr>
        <w:rPr>
          <w:rFonts w:ascii="Arial" w:hAnsi="Arial" w:cs="Arial"/>
          <w:sz w:val="22"/>
          <w:szCs w:val="22"/>
          <w:lang w:val="en"/>
        </w:rPr>
      </w:pPr>
      <w:r>
        <w:rPr>
          <w:rFonts w:ascii="Arial" w:hAnsi="Arial" w:cs="Arial"/>
          <w:sz w:val="22"/>
          <w:szCs w:val="22"/>
          <w:lang w:val="en"/>
        </w:rPr>
        <w:t>Q1. Full Name</w:t>
      </w:r>
    </w:p>
    <w:p w:rsidR="00216E08" w:rsidRDefault="00216E08" w:rsidP="00216E08">
      <w:pPr>
        <w:rPr>
          <w:rFonts w:ascii="Arial" w:hAnsi="Arial" w:cs="Arial"/>
          <w:sz w:val="22"/>
          <w:szCs w:val="22"/>
          <w:lang w:val="en"/>
        </w:rPr>
      </w:pPr>
      <w:r>
        <w:rPr>
          <w:rFonts w:ascii="Arial" w:hAnsi="Arial" w:cs="Arial"/>
          <w:sz w:val="22"/>
          <w:szCs w:val="22"/>
          <w:lang w:val="en"/>
        </w:rPr>
        <w:t>Q2. Role Applied for</w:t>
      </w:r>
    </w:p>
    <w:p w:rsidR="00216E08" w:rsidRDefault="00216E08" w:rsidP="00216E08">
      <w:pPr>
        <w:rPr>
          <w:rFonts w:ascii="Arial" w:hAnsi="Arial" w:cs="Arial"/>
          <w:sz w:val="22"/>
          <w:szCs w:val="22"/>
          <w:lang w:val="en"/>
        </w:rPr>
      </w:pPr>
    </w:p>
    <w:p w:rsidR="00216E08" w:rsidRPr="00236146" w:rsidRDefault="00216E08" w:rsidP="00216E08">
      <w:pPr>
        <w:rPr>
          <w:rFonts w:ascii="Arial" w:eastAsia="Times New Roman" w:hAnsi="Arial" w:cs="Arial"/>
          <w:sz w:val="22"/>
          <w:szCs w:val="22"/>
          <w:lang w:val="en"/>
        </w:rPr>
      </w:pPr>
      <w:r>
        <w:rPr>
          <w:rFonts w:ascii="Arial" w:hAnsi="Arial" w:cs="Arial"/>
          <w:sz w:val="22"/>
          <w:szCs w:val="22"/>
          <w:lang w:val="en"/>
        </w:rPr>
        <w:t xml:space="preserve">Q3. </w:t>
      </w:r>
      <w:r w:rsidRPr="00236146">
        <w:rPr>
          <w:rFonts w:ascii="Arial" w:hAnsi="Arial" w:cs="Arial"/>
          <w:sz w:val="22"/>
          <w:szCs w:val="22"/>
          <w:lang w:val="en"/>
        </w:rPr>
        <w:t>Do you have any convictions that are not protected (i.e. eligible for filtering) as outlined in the Rehabilitation of Offenders Act 1974 (Exceptions) Order 1975 (as amended) (the Exceptions Order)?</w:t>
      </w:r>
      <w:r w:rsidRPr="00236146">
        <w:rPr>
          <w:rFonts w:ascii="Arial" w:hAnsi="Arial" w:cs="Arial"/>
          <w:sz w:val="22"/>
          <w:szCs w:val="22"/>
          <w:lang w:val="en"/>
        </w:rPr>
        <w:br/>
      </w:r>
      <w:r w:rsidRPr="00236146">
        <w:rPr>
          <w:rFonts w:ascii="Arial" w:hAnsi="Arial" w:cs="Arial"/>
          <w:sz w:val="22"/>
          <w:szCs w:val="22"/>
          <w:lang w:val="en"/>
        </w:rPr>
        <w:br/>
        <w:t>It also includes all convictions or Summary Hearings that have been issued under military law while serving in the Armed Forces, either in the UK or any other country, where the equivalent offence in England and Wales is not protected.</w:t>
      </w:r>
      <w:r w:rsidRPr="00236146">
        <w:rPr>
          <w:rFonts w:ascii="Arial" w:hAnsi="Arial" w:cs="Arial"/>
          <w:sz w:val="22"/>
          <w:szCs w:val="22"/>
          <w:lang w:val="en"/>
        </w:rPr>
        <w:br/>
      </w:r>
      <w:r w:rsidRPr="00236146">
        <w:rPr>
          <w:rFonts w:ascii="Arial" w:hAnsi="Arial" w:cs="Arial"/>
          <w:sz w:val="22"/>
          <w:szCs w:val="22"/>
          <w:lang w:val="en"/>
        </w:rPr>
        <w:br/>
        <w:t>You are not required to disclose any information in relation to the above if ALL convictions are protected (i.e. eligible for filtering) as outlined in the Exceptions Order. In these circumstances you should select NO to this question.</w:t>
      </w:r>
      <w:r w:rsidR="005C1F55">
        <w:rPr>
          <w:rFonts w:ascii="Arial" w:hAnsi="Arial" w:cs="Arial"/>
          <w:sz w:val="22"/>
          <w:szCs w:val="22"/>
          <w:lang w:val="en"/>
        </w:rPr>
        <w:t xml:space="preserve"> </w:t>
      </w:r>
      <w:r w:rsidRPr="00236146">
        <w:rPr>
          <w:rFonts w:ascii="Arial" w:hAnsi="Arial" w:cs="Arial"/>
          <w:sz w:val="22"/>
          <w:szCs w:val="22"/>
          <w:lang w:val="en"/>
        </w:rPr>
        <w:t>This requirement is regardless as to whether any conviction is spent or remains unspent.</w:t>
      </w:r>
      <w:r w:rsidRPr="00236146">
        <w:rPr>
          <w:rFonts w:ascii="Arial" w:hAnsi="Arial" w:cs="Arial"/>
          <w:sz w:val="22"/>
          <w:szCs w:val="22"/>
          <w:lang w:val="en"/>
        </w:rPr>
        <w:br/>
      </w:r>
      <w:r w:rsidRPr="00236146">
        <w:rPr>
          <w:rFonts w:ascii="Arial" w:hAnsi="Arial" w:cs="Arial"/>
          <w:sz w:val="22"/>
          <w:szCs w:val="22"/>
          <w:lang w:val="en"/>
        </w:rPr>
        <w:br/>
      </w:r>
      <w:bookmarkStart w:id="0" w:name="_GoBack"/>
      <w:bookmarkEnd w:id="0"/>
      <w:r w:rsidRPr="00BB271A">
        <w:rPr>
          <w:rFonts w:ascii="Arial" w:eastAsia="Times New Roman" w:hAnsi="Arial" w:cs="Arial"/>
          <w:sz w:val="22"/>
          <w:szCs w:val="22"/>
          <w:lang w:val="en"/>
        </w:rPr>
        <w:t xml:space="preserve">Yes </w:t>
      </w:r>
      <w:r>
        <w:rPr>
          <w:rFonts w:eastAsia="Times New Roman"/>
          <w:lang w:val="en"/>
        </w:rPr>
        <w:sym w:font="Wingdings" w:char="F06F"/>
      </w:r>
      <w:r>
        <w:rPr>
          <w:rFonts w:ascii="Arial" w:eastAsia="Times New Roman" w:hAnsi="Arial" w:cs="Arial"/>
          <w:sz w:val="22"/>
          <w:szCs w:val="22"/>
          <w:lang w:val="en"/>
        </w:rPr>
        <w:tab/>
      </w:r>
      <w:r>
        <w:rPr>
          <w:rFonts w:ascii="Arial" w:eastAsia="Times New Roman" w:hAnsi="Arial" w:cs="Arial"/>
          <w:sz w:val="22"/>
          <w:szCs w:val="22"/>
          <w:lang w:val="en"/>
        </w:rPr>
        <w:tab/>
      </w:r>
      <w:r>
        <w:rPr>
          <w:rFonts w:ascii="Arial" w:eastAsia="Times New Roman" w:hAnsi="Arial" w:cs="Arial"/>
          <w:sz w:val="22"/>
          <w:szCs w:val="22"/>
          <w:lang w:val="en"/>
        </w:rPr>
        <w:tab/>
      </w:r>
      <w:r w:rsidRPr="00236146">
        <w:rPr>
          <w:rFonts w:ascii="Arial" w:eastAsia="Times New Roman" w:hAnsi="Arial" w:cs="Arial"/>
          <w:sz w:val="22"/>
          <w:szCs w:val="22"/>
          <w:lang w:val="en"/>
        </w:rPr>
        <w:t xml:space="preserve">No </w:t>
      </w:r>
      <w:r>
        <w:rPr>
          <w:rFonts w:ascii="Arial" w:eastAsia="Times New Roman" w:hAnsi="Arial" w:cs="Arial"/>
          <w:sz w:val="22"/>
          <w:szCs w:val="22"/>
          <w:lang w:val="en"/>
        </w:rPr>
        <w:sym w:font="Wingdings" w:char="F06F"/>
      </w:r>
    </w:p>
    <w:p w:rsidR="00216E08" w:rsidRDefault="00216E08" w:rsidP="00216E08">
      <w:pPr>
        <w:rPr>
          <w:rFonts w:ascii="Arial" w:hAnsi="Arial" w:cs="Arial"/>
          <w:sz w:val="22"/>
          <w:szCs w:val="22"/>
          <w:lang w:val="en"/>
        </w:rPr>
      </w:pPr>
    </w:p>
    <w:p w:rsidR="00216E08" w:rsidRPr="00236146" w:rsidRDefault="00216E08" w:rsidP="00216E08">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now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rPr>
          <w:rFonts w:ascii="Arial" w:eastAsiaTheme="minorHAnsi" w:hAnsi="Arial" w:cs="Arial"/>
          <w:sz w:val="22"/>
          <w:szCs w:val="22"/>
          <w:lang w:val="en"/>
        </w:rPr>
      </w:pPr>
      <w:r w:rsidRPr="00BB271A">
        <w:rPr>
          <w:rFonts w:ascii="Arial" w:hAnsi="Arial" w:cs="Arial"/>
          <w:noProof/>
          <w:lang w:val="en"/>
        </w:rPr>
        <w:lastRenderedPageBreak/>
        <mc:AlternateContent>
          <mc:Choice Requires="wps">
            <w:drawing>
              <wp:anchor distT="45720" distB="45720" distL="114300" distR="114300" simplePos="0" relativeHeight="251663360" behindDoc="0" locked="0" layoutInCell="1" allowOverlap="1" wp14:anchorId="0BC6C732" wp14:editId="63D49391">
                <wp:simplePos x="0" y="0"/>
                <wp:positionH relativeFrom="margin">
                  <wp:align>right</wp:align>
                </wp:positionH>
                <wp:positionV relativeFrom="paragraph">
                  <wp:posOffset>504825</wp:posOffset>
                </wp:positionV>
                <wp:extent cx="6381750" cy="2162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216E08" w:rsidRDefault="00216E08" w:rsidP="002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6C732" id="_x0000_t202" coordsize="21600,21600" o:spt="202" path="m,l,21600r21600,l21600,xe">
                <v:stroke joinstyle="miter"/>
                <v:path gradientshapeok="t" o:connecttype="rect"/>
              </v:shapetype>
              <v:shape id="Text Box 2" o:spid="_x0000_s1026" type="#_x0000_t202" style="position:absolute;margin-left:451.3pt;margin-top:39.75pt;width:502.5pt;height:17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">
                <v:textbox>
                  <w:txbxContent>
                    <w:p w:rsidR="00216E08" w:rsidRDefault="00216E08" w:rsidP="00216E08"/>
                  </w:txbxContent>
                </v:textbox>
                <w10:wrap type="square" anchorx="margin"/>
              </v:shape>
            </w:pict>
          </mc:Fallback>
        </mc:AlternateContent>
      </w:r>
      <w:r>
        <w:rPr>
          <w:rFonts w:ascii="Arial" w:hAnsi="Arial" w:cs="Arial"/>
          <w:sz w:val="22"/>
          <w:szCs w:val="22"/>
          <w:lang w:val="en"/>
        </w:rPr>
        <w:t>If you wish to disclose the information now p</w:t>
      </w:r>
      <w:r w:rsidRPr="00236146">
        <w:rPr>
          <w:rFonts w:ascii="Arial" w:hAnsi="Arial" w:cs="Arial"/>
          <w:sz w:val="22"/>
          <w:szCs w:val="22"/>
          <w:lang w:val="en"/>
        </w:rPr>
        <w:t>lease provide details of the conviction or Summary Hearing including the date and sentence administered in the space below</w:t>
      </w:r>
      <w:r>
        <w:rPr>
          <w:rFonts w:ascii="Arial" w:hAnsi="Arial" w:cs="Arial"/>
          <w:sz w:val="22"/>
          <w:szCs w:val="22"/>
          <w:lang w:val="en"/>
        </w:rPr>
        <w:t>:</w:t>
      </w:r>
      <w:r w:rsidRPr="00236146">
        <w:rPr>
          <w:rFonts w:ascii="Arial" w:hAnsi="Arial" w:cs="Arial"/>
          <w:sz w:val="22"/>
          <w:szCs w:val="22"/>
          <w:lang w:val="en"/>
        </w:rPr>
        <w:t xml:space="preserve"> </w:t>
      </w:r>
    </w:p>
    <w:p w:rsidR="00216E08" w:rsidRPr="00236146" w:rsidRDefault="00216E08" w:rsidP="00216E08">
      <w:pPr>
        <w:pStyle w:val="description"/>
        <w:rPr>
          <w:rFonts w:ascii="Arial" w:hAnsi="Arial" w:cs="Arial"/>
          <w:lang w:val="en"/>
        </w:rPr>
      </w:pPr>
      <w:r>
        <w:rPr>
          <w:rFonts w:ascii="Arial" w:hAnsi="Arial" w:cs="Arial"/>
          <w:lang w:val="en"/>
        </w:rPr>
        <w:t xml:space="preserve">If you wish to </w:t>
      </w:r>
      <w:r w:rsidRPr="00236146">
        <w:rPr>
          <w:rFonts w:ascii="Arial" w:hAnsi="Arial" w:cs="Arial"/>
          <w:lang w:val="en"/>
        </w:rPr>
        <w:t>disclose your record separately together with any statement detailing your unspent</w:t>
      </w:r>
      <w:r>
        <w:rPr>
          <w:rFonts w:ascii="Arial" w:hAnsi="Arial" w:cs="Arial"/>
          <w:lang w:val="en"/>
        </w:rPr>
        <w:t xml:space="preserve"> and/or spent </w:t>
      </w:r>
      <w:r w:rsidRPr="00236146">
        <w:rPr>
          <w:rFonts w:ascii="Arial" w:hAnsi="Arial" w:cs="Arial"/>
          <w:lang w:val="en"/>
        </w:rPr>
        <w:t>conviction or Summary Hearing</w:t>
      </w:r>
      <w:r>
        <w:rPr>
          <w:rFonts w:ascii="Arial" w:hAnsi="Arial" w:cs="Arial"/>
          <w:lang w:val="en"/>
        </w:rPr>
        <w:t xml:space="preserve"> a</w:t>
      </w:r>
      <w:r w:rsidRPr="00236146">
        <w:rPr>
          <w:rFonts w:ascii="Arial" w:hAnsi="Arial" w:cs="Arial"/>
          <w:lang w:val="en"/>
        </w:rPr>
        <w:t xml:space="preserve"> member of the </w:t>
      </w:r>
      <w:r>
        <w:rPr>
          <w:rFonts w:ascii="Arial" w:hAnsi="Arial" w:cs="Arial"/>
          <w:lang w:val="en"/>
        </w:rPr>
        <w:t>HR</w:t>
      </w:r>
      <w:r w:rsidRPr="00236146">
        <w:rPr>
          <w:rFonts w:ascii="Arial" w:hAnsi="Arial" w:cs="Arial"/>
          <w:lang w:val="en"/>
        </w:rPr>
        <w:t xml:space="preserve"> team will contact you and advise what steps you need to take to submit your details separately.</w:t>
      </w:r>
    </w:p>
    <w:p w:rsidR="00216E08" w:rsidRPr="00236146" w:rsidRDefault="00216E08" w:rsidP="00216E08">
      <w:pPr>
        <w:rPr>
          <w:rFonts w:ascii="Arial" w:hAnsi="Arial" w:cs="Arial"/>
          <w:sz w:val="22"/>
          <w:szCs w:val="22"/>
          <w:lang w:val="en"/>
        </w:rPr>
      </w:pPr>
    </w:p>
    <w:p w:rsidR="00216E08" w:rsidRPr="00236146" w:rsidRDefault="00216E08" w:rsidP="00216E08">
      <w:pPr>
        <w:rPr>
          <w:rFonts w:ascii="Arial" w:eastAsia="Times New Roman" w:hAnsi="Arial" w:cs="Arial"/>
          <w:sz w:val="22"/>
          <w:szCs w:val="22"/>
          <w:lang w:val="en"/>
        </w:rPr>
      </w:pPr>
      <w:r>
        <w:rPr>
          <w:rFonts w:ascii="Arial" w:hAnsi="Arial" w:cs="Arial"/>
          <w:sz w:val="22"/>
          <w:szCs w:val="22"/>
          <w:lang w:val="en"/>
        </w:rPr>
        <w:t xml:space="preserve">Q4. </w:t>
      </w:r>
      <w:r w:rsidRPr="00236146">
        <w:rPr>
          <w:rFonts w:ascii="Arial" w:hAnsi="Arial" w:cs="Arial"/>
          <w:sz w:val="22"/>
          <w:szCs w:val="22"/>
          <w:lang w:val="en"/>
        </w:rPr>
        <w:t>Do you have any cautions, reprimands or final warnings that are not protected (i.e. eligible for filtering) as outlined in the Rehabilitation of Offenders Act 1974 (Exceptions) Order 1975 (as amended) (the Exceptions Order)?</w:t>
      </w:r>
      <w:r w:rsidRPr="00236146">
        <w:rPr>
          <w:rFonts w:ascii="Arial" w:hAnsi="Arial" w:cs="Arial"/>
          <w:sz w:val="22"/>
          <w:szCs w:val="22"/>
          <w:lang w:val="en"/>
        </w:rPr>
        <w:br/>
      </w:r>
      <w:r w:rsidRPr="00236146">
        <w:rPr>
          <w:rFonts w:ascii="Arial" w:hAnsi="Arial" w:cs="Arial"/>
          <w:sz w:val="22"/>
          <w:szCs w:val="22"/>
          <w:lang w:val="en"/>
        </w:rPr>
        <w:br/>
        <w:t>It also includes all cautions, reprimands or final warnings that have been issued under military law while serving in the Armed Forces, either in the UK or any other country, where the equivalent offence in England and Wales is not protected.</w:t>
      </w:r>
      <w:r w:rsidRPr="00236146">
        <w:rPr>
          <w:rFonts w:ascii="Arial" w:hAnsi="Arial" w:cs="Arial"/>
          <w:sz w:val="22"/>
          <w:szCs w:val="22"/>
          <w:lang w:val="en"/>
        </w:rPr>
        <w:br/>
      </w:r>
      <w:r w:rsidRPr="00236146">
        <w:rPr>
          <w:rFonts w:ascii="Arial" w:hAnsi="Arial" w:cs="Arial"/>
          <w:sz w:val="22"/>
          <w:szCs w:val="22"/>
          <w:lang w:val="en"/>
        </w:rPr>
        <w:br/>
        <w:t>You are not required to disclose any information in relation to the above if ALL convictions are protected (i.e. eligible for filtering) as outlined in the Exceptions Order. In these circumstances you should select NO to this question.</w:t>
      </w:r>
      <w:r w:rsidRPr="00236146">
        <w:rPr>
          <w:rFonts w:ascii="Arial" w:hAnsi="Arial" w:cs="Arial"/>
          <w:sz w:val="22"/>
          <w:szCs w:val="22"/>
          <w:lang w:val="en"/>
        </w:rPr>
        <w:br/>
      </w:r>
      <w:r w:rsidRPr="00236146">
        <w:rPr>
          <w:rFonts w:ascii="Arial" w:hAnsi="Arial" w:cs="Arial"/>
          <w:sz w:val="22"/>
          <w:szCs w:val="22"/>
          <w:lang w:val="en"/>
        </w:rPr>
        <w:br/>
        <w:t>This requirement is regardless as to whether any caution, reprimand or final warning is spent or remains unspent.</w:t>
      </w:r>
      <w:r w:rsidRPr="00236146">
        <w:rPr>
          <w:rFonts w:ascii="Arial" w:hAnsi="Arial" w:cs="Arial"/>
          <w:sz w:val="22"/>
          <w:szCs w:val="22"/>
          <w:lang w:val="en"/>
        </w:rPr>
        <w:br/>
      </w:r>
      <w:r w:rsidRPr="00236146">
        <w:rPr>
          <w:rFonts w:ascii="Arial" w:hAnsi="Arial" w:cs="Arial"/>
          <w:sz w:val="22"/>
          <w:szCs w:val="22"/>
          <w:lang w:val="en"/>
        </w:rPr>
        <w:br/>
      </w:r>
      <w:r w:rsidRPr="00BB271A">
        <w:rPr>
          <w:rFonts w:ascii="Arial" w:eastAsia="Times New Roman" w:hAnsi="Arial" w:cs="Arial"/>
          <w:sz w:val="22"/>
          <w:szCs w:val="22"/>
          <w:lang w:val="en"/>
        </w:rPr>
        <w:t xml:space="preserve">Yes </w:t>
      </w:r>
      <w:r>
        <w:rPr>
          <w:rFonts w:eastAsia="Times New Roman"/>
          <w:lang w:val="en"/>
        </w:rPr>
        <w:sym w:font="Wingdings" w:char="F06F"/>
      </w:r>
      <w:r>
        <w:rPr>
          <w:rFonts w:ascii="Arial" w:eastAsia="Times New Roman" w:hAnsi="Arial" w:cs="Arial"/>
          <w:sz w:val="22"/>
          <w:szCs w:val="22"/>
          <w:lang w:val="en"/>
        </w:rPr>
        <w:tab/>
      </w:r>
      <w:r>
        <w:rPr>
          <w:rFonts w:ascii="Arial" w:eastAsia="Times New Roman" w:hAnsi="Arial" w:cs="Arial"/>
          <w:sz w:val="22"/>
          <w:szCs w:val="22"/>
          <w:lang w:val="en"/>
        </w:rPr>
        <w:tab/>
      </w:r>
      <w:r>
        <w:rPr>
          <w:rFonts w:ascii="Arial" w:eastAsia="Times New Roman" w:hAnsi="Arial" w:cs="Arial"/>
          <w:sz w:val="22"/>
          <w:szCs w:val="22"/>
          <w:lang w:val="en"/>
        </w:rPr>
        <w:tab/>
      </w:r>
      <w:r w:rsidRPr="00236146">
        <w:rPr>
          <w:rFonts w:ascii="Arial" w:eastAsia="Times New Roman" w:hAnsi="Arial" w:cs="Arial"/>
          <w:sz w:val="22"/>
          <w:szCs w:val="22"/>
          <w:lang w:val="en"/>
        </w:rPr>
        <w:t xml:space="preserve">No </w:t>
      </w:r>
      <w:r>
        <w:rPr>
          <w:rFonts w:ascii="Arial" w:eastAsia="Times New Roman" w:hAnsi="Arial" w:cs="Arial"/>
          <w:sz w:val="22"/>
          <w:szCs w:val="22"/>
          <w:lang w:val="en"/>
        </w:rPr>
        <w:sym w:font="Wingdings" w:char="F06F"/>
      </w:r>
    </w:p>
    <w:p w:rsidR="00216E08" w:rsidRDefault="00216E08" w:rsidP="00216E08">
      <w:pPr>
        <w:rPr>
          <w:rFonts w:ascii="Arial" w:hAnsi="Arial" w:cs="Arial"/>
          <w:sz w:val="22"/>
          <w:szCs w:val="22"/>
          <w:lang w:val="en"/>
        </w:rPr>
      </w:pPr>
    </w:p>
    <w:p w:rsidR="00216E08" w:rsidRDefault="00216E08" w:rsidP="00216E08">
      <w:pPr>
        <w:rPr>
          <w:rFonts w:ascii="Arial" w:hAnsi="Arial" w:cs="Arial"/>
          <w:sz w:val="22"/>
          <w:szCs w:val="22"/>
          <w:lang w:val="en"/>
        </w:rPr>
      </w:pPr>
    </w:p>
    <w:p w:rsidR="00216E08" w:rsidRPr="00236146" w:rsidRDefault="00216E08" w:rsidP="00216E08">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now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216E08" w:rsidRPr="00236146" w:rsidRDefault="00216E08" w:rsidP="00216E08">
      <w:pPr>
        <w:rPr>
          <w:rFonts w:ascii="Arial" w:eastAsiaTheme="minorHAnsi" w:hAnsi="Arial" w:cs="Arial"/>
          <w:sz w:val="22"/>
          <w:szCs w:val="22"/>
          <w:lang w:val="en"/>
        </w:rPr>
      </w:pPr>
      <w:r w:rsidRPr="00BB271A">
        <w:rPr>
          <w:rFonts w:ascii="Arial" w:hAnsi="Arial" w:cs="Arial"/>
          <w:noProof/>
          <w:lang w:val="en"/>
        </w:rPr>
        <w:lastRenderedPageBreak/>
        <mc:AlternateContent>
          <mc:Choice Requires="wps">
            <w:drawing>
              <wp:anchor distT="45720" distB="45720" distL="114300" distR="114300" simplePos="0" relativeHeight="251665408" behindDoc="0" locked="0" layoutInCell="1" allowOverlap="1" wp14:anchorId="62702FB7" wp14:editId="04E36F47">
                <wp:simplePos x="0" y="0"/>
                <wp:positionH relativeFrom="margin">
                  <wp:align>right</wp:align>
                </wp:positionH>
                <wp:positionV relativeFrom="paragraph">
                  <wp:posOffset>504825</wp:posOffset>
                </wp:positionV>
                <wp:extent cx="6381750" cy="21621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216E08" w:rsidRDefault="00216E08" w:rsidP="00216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2FB7" id="_x0000_s1027" type="#_x0000_t202" style="position:absolute;margin-left:451.3pt;margin-top:39.75pt;width:502.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">
                <v:textbox>
                  <w:txbxContent>
                    <w:p w:rsidR="00216E08" w:rsidRDefault="00216E08" w:rsidP="00216E08"/>
                  </w:txbxContent>
                </v:textbox>
                <w10:wrap type="square" anchorx="margin"/>
              </v:shape>
            </w:pict>
          </mc:Fallback>
        </mc:AlternateContent>
      </w:r>
      <w:r>
        <w:rPr>
          <w:rFonts w:ascii="Arial" w:hAnsi="Arial" w:cs="Arial"/>
          <w:sz w:val="22"/>
          <w:szCs w:val="22"/>
          <w:lang w:val="en"/>
        </w:rPr>
        <w:t>If you wish to disclose the information now p</w:t>
      </w:r>
      <w:r w:rsidRPr="00236146">
        <w:rPr>
          <w:rFonts w:ascii="Arial" w:hAnsi="Arial" w:cs="Arial"/>
          <w:sz w:val="22"/>
          <w:szCs w:val="22"/>
          <w:lang w:val="en"/>
        </w:rPr>
        <w:t>lease provide details of the cautions, reprimands or final warnings including the date and sentence administered in the space below</w:t>
      </w:r>
      <w:r>
        <w:rPr>
          <w:rFonts w:ascii="Arial" w:hAnsi="Arial" w:cs="Arial"/>
          <w:sz w:val="22"/>
          <w:szCs w:val="22"/>
          <w:lang w:val="en"/>
        </w:rPr>
        <w:t>:</w:t>
      </w:r>
      <w:r w:rsidRPr="00236146">
        <w:rPr>
          <w:rFonts w:ascii="Arial" w:hAnsi="Arial" w:cs="Arial"/>
          <w:sz w:val="22"/>
          <w:szCs w:val="22"/>
          <w:lang w:val="en"/>
        </w:rPr>
        <w:t xml:space="preserve"> </w:t>
      </w:r>
    </w:p>
    <w:p w:rsidR="00216E08" w:rsidRPr="00236146" w:rsidRDefault="00216E08" w:rsidP="00216E08">
      <w:pPr>
        <w:pStyle w:val="description"/>
        <w:rPr>
          <w:rFonts w:ascii="Arial" w:hAnsi="Arial" w:cs="Arial"/>
          <w:lang w:val="en"/>
        </w:rPr>
      </w:pPr>
      <w:r>
        <w:rPr>
          <w:rFonts w:ascii="Arial" w:hAnsi="Arial" w:cs="Arial"/>
          <w:lang w:val="en"/>
        </w:rPr>
        <w:t xml:space="preserve">If you wish to </w:t>
      </w:r>
      <w:r w:rsidRPr="00236146">
        <w:rPr>
          <w:rFonts w:ascii="Arial" w:hAnsi="Arial" w:cs="Arial"/>
          <w:lang w:val="en"/>
        </w:rPr>
        <w:t xml:space="preserve">disclose your record separately together with any statement detailing your </w:t>
      </w:r>
      <w:r>
        <w:rPr>
          <w:rFonts w:ascii="Arial" w:hAnsi="Arial" w:cs="Arial"/>
          <w:lang w:val="en"/>
        </w:rPr>
        <w:t>un</w:t>
      </w:r>
      <w:r w:rsidRPr="00236146">
        <w:rPr>
          <w:rFonts w:ascii="Arial" w:hAnsi="Arial" w:cs="Arial"/>
          <w:lang w:val="en"/>
        </w:rPr>
        <w:t xml:space="preserve">spent </w:t>
      </w:r>
      <w:r>
        <w:rPr>
          <w:rFonts w:ascii="Arial" w:hAnsi="Arial" w:cs="Arial"/>
          <w:lang w:val="en"/>
        </w:rPr>
        <w:t xml:space="preserve">and/or spent </w:t>
      </w:r>
      <w:r w:rsidRPr="00236146">
        <w:rPr>
          <w:rFonts w:ascii="Arial" w:hAnsi="Arial" w:cs="Arial"/>
          <w:lang w:val="en"/>
        </w:rPr>
        <w:t xml:space="preserve">cautions, reprimands or final warnings </w:t>
      </w:r>
      <w:r>
        <w:rPr>
          <w:rFonts w:ascii="Arial" w:hAnsi="Arial" w:cs="Arial"/>
          <w:lang w:val="en"/>
        </w:rPr>
        <w:t>a</w:t>
      </w:r>
      <w:r w:rsidRPr="00236146">
        <w:rPr>
          <w:rFonts w:ascii="Arial" w:hAnsi="Arial" w:cs="Arial"/>
          <w:lang w:val="en"/>
        </w:rPr>
        <w:t xml:space="preserve"> member of the </w:t>
      </w:r>
      <w:r>
        <w:rPr>
          <w:rFonts w:ascii="Arial" w:hAnsi="Arial" w:cs="Arial"/>
          <w:lang w:val="en"/>
        </w:rPr>
        <w:t>HR</w:t>
      </w:r>
      <w:r w:rsidRPr="00236146">
        <w:rPr>
          <w:rFonts w:ascii="Arial" w:hAnsi="Arial" w:cs="Arial"/>
          <w:lang w:val="en"/>
        </w:rPr>
        <w:t xml:space="preserve"> team will contact you and advise what steps you need to take to submit your details separately.</w:t>
      </w:r>
    </w:p>
    <w:p w:rsidR="009B6DF9" w:rsidRPr="00236146" w:rsidRDefault="009B6DF9" w:rsidP="006A2518">
      <w:pPr>
        <w:rPr>
          <w:rFonts w:ascii="Arial" w:hAnsi="Arial" w:cs="Arial"/>
          <w:sz w:val="22"/>
          <w:szCs w:val="22"/>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sectPr w:rsidR="002A5761" w:rsidRPr="00236146" w:rsidSect="005C1F55">
      <w:headerReference w:type="default" r:id="rId7"/>
      <w:footerReference w:type="default" r:id="rId8"/>
      <w:pgSz w:w="12240" w:h="15840"/>
      <w:pgMar w:top="1440" w:right="1080" w:bottom="284" w:left="1080" w:header="720"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2CD" w:rsidRDefault="004102CD" w:rsidP="00DC401C">
      <w:pPr>
        <w:spacing w:line="240" w:lineRule="auto"/>
      </w:pPr>
      <w:r>
        <w:separator/>
      </w:r>
    </w:p>
  </w:endnote>
  <w:endnote w:type="continuationSeparator" w:id="0">
    <w:p w:rsidR="004102CD" w:rsidRDefault="004102CD" w:rsidP="00DC4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Myriad Pro Cond">
    <w:charset w:val="00"/>
    <w:family w:val="auto"/>
    <w:pitch w:val="variable"/>
  </w:font>
  <w:font w:name="font301">
    <w:charset w:val="00"/>
    <w:family w:val="auto"/>
    <w:pitch w:val="variable"/>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22357"/>
      <w:docPartObj>
        <w:docPartGallery w:val="Page Numbers (Bottom of Page)"/>
        <w:docPartUnique/>
      </w:docPartObj>
    </w:sdtPr>
    <w:sdtEndPr>
      <w:rPr>
        <w:noProof/>
      </w:rPr>
    </w:sdtEndPr>
    <w:sdtContent>
      <w:p w:rsidR="004102CD" w:rsidRDefault="004102C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102CD" w:rsidRDefault="0041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2CD" w:rsidRDefault="004102CD" w:rsidP="00DC401C">
      <w:pPr>
        <w:spacing w:line="240" w:lineRule="auto"/>
      </w:pPr>
      <w:r>
        <w:separator/>
      </w:r>
    </w:p>
  </w:footnote>
  <w:footnote w:type="continuationSeparator" w:id="0">
    <w:p w:rsidR="004102CD" w:rsidRDefault="004102CD" w:rsidP="00DC4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46" w:rsidRDefault="00236146">
    <w:pPr>
      <w:pStyle w:val="Header"/>
      <w:rPr>
        <w:rFonts w:ascii="Arial" w:hAnsi="Arial" w:cs="Arial"/>
        <w:b/>
        <w:sz w:val="22"/>
        <w:szCs w:val="22"/>
      </w:rPr>
    </w:pPr>
    <w:bookmarkStart w:id="1" w:name="_Hlk39237338"/>
    <w:r w:rsidRPr="00FF02BF">
      <w:rPr>
        <w:rFonts w:ascii="Arial" w:hAnsi="Arial" w:cs="Arial"/>
        <w:b/>
        <w:noProof/>
        <w:sz w:val="22"/>
        <w:szCs w:val="22"/>
        <w:lang w:val="en-GB" w:eastAsia="en-GB" w:bidi="ar-SA"/>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-259715</wp:posOffset>
          </wp:positionV>
          <wp:extent cx="1105200" cy="781200"/>
          <wp:effectExtent l="0" t="0" r="0" b="0"/>
          <wp:wrapTight wrapText="bothSides">
            <wp:wrapPolygon edited="0">
              <wp:start x="8193" y="1580"/>
              <wp:lineTo x="5586" y="4215"/>
              <wp:lineTo x="2979" y="8956"/>
              <wp:lineTo x="2979" y="19493"/>
              <wp:lineTo x="12290" y="19493"/>
              <wp:lineTo x="14152" y="18439"/>
              <wp:lineTo x="18621" y="13171"/>
              <wp:lineTo x="18621" y="8956"/>
              <wp:lineTo x="15269" y="3161"/>
              <wp:lineTo x="13034" y="1580"/>
              <wp:lineTo x="8193" y="158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ar-trust-logo-designs-we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781200"/>
                  </a:xfrm>
                  <a:prstGeom prst="rect">
                    <a:avLst/>
                  </a:prstGeom>
                </pic:spPr>
              </pic:pic>
            </a:graphicData>
          </a:graphic>
          <wp14:sizeRelH relativeFrom="page">
            <wp14:pctWidth>0</wp14:pctWidth>
          </wp14:sizeRelH>
          <wp14:sizeRelV relativeFrom="page">
            <wp14:pctHeight>0</wp14:pctHeight>
          </wp14:sizeRelV>
        </wp:anchor>
      </w:drawing>
    </w:r>
  </w:p>
  <w:p w:rsidR="00236146" w:rsidRDefault="00236146">
    <w:pPr>
      <w:pStyle w:val="Header"/>
      <w:rPr>
        <w:rFonts w:ascii="Arial" w:hAnsi="Arial" w:cs="Arial"/>
        <w:b/>
        <w:sz w:val="22"/>
        <w:szCs w:val="22"/>
      </w:rPr>
    </w:pPr>
  </w:p>
  <w:p w:rsidR="004102CD" w:rsidRPr="00D77D70" w:rsidRDefault="004102CD">
    <w:pPr>
      <w:pStyle w:val="Header"/>
      <w:rPr>
        <w:rFonts w:ascii="Arial" w:hAnsi="Arial" w:cs="Arial"/>
        <w:b/>
        <w:sz w:val="22"/>
        <w:szCs w:val="22"/>
      </w:rPr>
    </w:pPr>
    <w:r w:rsidRPr="00D77D70">
      <w:rPr>
        <w:rFonts w:ascii="Arial" w:hAnsi="Arial" w:cs="Arial"/>
        <w:b/>
        <w:sz w:val="22"/>
        <w:szCs w:val="22"/>
      </w:rPr>
      <w:t>The Cellar Trust</w:t>
    </w:r>
  </w:p>
  <w:p w:rsidR="00236146" w:rsidRPr="00D77D70" w:rsidRDefault="00FF02BF" w:rsidP="00236146">
    <w:pPr>
      <w:rPr>
        <w:rFonts w:ascii="Arial" w:eastAsiaTheme="minorHAnsi" w:hAnsi="Arial" w:cs="Arial"/>
        <w:b/>
        <w:color w:val="auto"/>
        <w:kern w:val="0"/>
        <w:sz w:val="22"/>
        <w:szCs w:val="22"/>
        <w:lang w:val="en" w:eastAsia="en-US" w:bidi="ar-SA"/>
      </w:rPr>
    </w:pPr>
    <w:r w:rsidRPr="00D77D70">
      <w:rPr>
        <w:rFonts w:ascii="Arial" w:hAnsi="Arial" w:cs="Arial"/>
        <w:b/>
        <w:sz w:val="22"/>
        <w:szCs w:val="22"/>
        <w:lang w:val="en"/>
      </w:rPr>
      <w:t xml:space="preserve">Criminal Record Self-Disclosure Form </w:t>
    </w:r>
    <w:r w:rsidR="00090497" w:rsidRPr="00D77D70">
      <w:rPr>
        <w:rFonts w:ascii="Arial" w:hAnsi="Arial" w:cs="Arial"/>
        <w:b/>
        <w:sz w:val="22"/>
        <w:szCs w:val="22"/>
        <w:lang w:val="en"/>
      </w:rPr>
      <w:t xml:space="preserve">- </w:t>
    </w:r>
    <w:r w:rsidR="00236146" w:rsidRPr="00D77D70">
      <w:rPr>
        <w:rFonts w:ascii="Arial" w:hAnsi="Arial" w:cs="Arial"/>
        <w:b/>
        <w:sz w:val="22"/>
        <w:szCs w:val="22"/>
        <w:lang w:val="en"/>
      </w:rPr>
      <w:t>Rehabilitation of Offenders Act 1974</w:t>
    </w:r>
    <w:r w:rsidR="00236146" w:rsidRPr="00D77D70">
      <w:rPr>
        <w:rFonts w:ascii="Arial" w:hAnsi="Arial" w:cs="Arial"/>
        <w:sz w:val="22"/>
        <w:szCs w:val="22"/>
        <w:lang w:val="en"/>
      </w:rPr>
      <w:t xml:space="preserve"> </w:t>
    </w:r>
    <w:r w:rsidR="00D77D70" w:rsidRPr="00D77D70">
      <w:rPr>
        <w:rFonts w:ascii="Arial" w:hAnsi="Arial" w:cs="Arial"/>
        <w:b/>
        <w:sz w:val="22"/>
        <w:szCs w:val="22"/>
        <w:lang w:val="en"/>
      </w:rPr>
      <w:t>(Exceptions)</w:t>
    </w:r>
  </w:p>
  <w:p w:rsidR="004102CD" w:rsidRPr="00DC401C" w:rsidRDefault="004102CD">
    <w:pPr>
      <w:pStyle w:val="Header"/>
      <w:rPr>
        <w:b/>
      </w:rPr>
    </w:pPr>
    <w:r w:rsidRPr="00DC401C">
      <w:rPr>
        <w:b/>
      </w:rPr>
      <w:t>___________________________________________________________________________</w:t>
    </w:r>
    <w:r>
      <w:rPr>
        <w:b/>
      </w:rPr>
      <w:t>________________________</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A0D"/>
    <w:multiLevelType w:val="multilevel"/>
    <w:tmpl w:val="B0CA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1E92"/>
    <w:multiLevelType w:val="hybridMultilevel"/>
    <w:tmpl w:val="48B6F870"/>
    <w:lvl w:ilvl="0" w:tplc="2252FF14">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21DDE"/>
    <w:multiLevelType w:val="multilevel"/>
    <w:tmpl w:val="E416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335C6"/>
    <w:multiLevelType w:val="multilevel"/>
    <w:tmpl w:val="70D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3522B"/>
    <w:multiLevelType w:val="multilevel"/>
    <w:tmpl w:val="E578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87941"/>
    <w:multiLevelType w:val="multilevel"/>
    <w:tmpl w:val="152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3068"/>
    <w:multiLevelType w:val="multilevel"/>
    <w:tmpl w:val="6BD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90918"/>
    <w:multiLevelType w:val="hybridMultilevel"/>
    <w:tmpl w:val="575E07F4"/>
    <w:lvl w:ilvl="0" w:tplc="0AE8A598">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33FA0"/>
    <w:multiLevelType w:val="hybridMultilevel"/>
    <w:tmpl w:val="9A6EED98"/>
    <w:lvl w:ilvl="0" w:tplc="468CBDB6">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90E85"/>
    <w:multiLevelType w:val="multilevel"/>
    <w:tmpl w:val="79B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69C4"/>
    <w:multiLevelType w:val="multilevel"/>
    <w:tmpl w:val="9BA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52517"/>
    <w:multiLevelType w:val="multilevel"/>
    <w:tmpl w:val="50F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E11B3"/>
    <w:multiLevelType w:val="multilevel"/>
    <w:tmpl w:val="7A1A9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3"/>
  </w:num>
  <w:num w:numId="6">
    <w:abstractNumId w:val="5"/>
  </w:num>
  <w:num w:numId="7">
    <w:abstractNumId w:val="9"/>
  </w:num>
  <w:num w:numId="8">
    <w:abstractNumId w:val="6"/>
  </w:num>
  <w:num w:numId="9">
    <w:abstractNumId w:val="10"/>
  </w:num>
  <w:num w:numId="10">
    <w:abstractNumId w:val="11"/>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4F"/>
    <w:rsid w:val="00090497"/>
    <w:rsid w:val="00142560"/>
    <w:rsid w:val="001C25BB"/>
    <w:rsid w:val="001D01D8"/>
    <w:rsid w:val="001E1B74"/>
    <w:rsid w:val="00216E08"/>
    <w:rsid w:val="00236146"/>
    <w:rsid w:val="002A5761"/>
    <w:rsid w:val="003F1D76"/>
    <w:rsid w:val="00400C75"/>
    <w:rsid w:val="004023F0"/>
    <w:rsid w:val="004102CD"/>
    <w:rsid w:val="0042092A"/>
    <w:rsid w:val="00471430"/>
    <w:rsid w:val="004D45F4"/>
    <w:rsid w:val="005A5AC4"/>
    <w:rsid w:val="005C1F55"/>
    <w:rsid w:val="005E388E"/>
    <w:rsid w:val="00673C1B"/>
    <w:rsid w:val="00683152"/>
    <w:rsid w:val="006A1668"/>
    <w:rsid w:val="006A2518"/>
    <w:rsid w:val="006D646D"/>
    <w:rsid w:val="008101DC"/>
    <w:rsid w:val="00891F7A"/>
    <w:rsid w:val="008E3186"/>
    <w:rsid w:val="009A4F4F"/>
    <w:rsid w:val="009B6DF9"/>
    <w:rsid w:val="00AC2501"/>
    <w:rsid w:val="00B16489"/>
    <w:rsid w:val="00B37B8D"/>
    <w:rsid w:val="00B8418F"/>
    <w:rsid w:val="00BB271A"/>
    <w:rsid w:val="00C55EA1"/>
    <w:rsid w:val="00D41E7A"/>
    <w:rsid w:val="00D77D70"/>
    <w:rsid w:val="00DC401C"/>
    <w:rsid w:val="00FF02BF"/>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96FDA7"/>
  <w15:chartTrackingRefBased/>
  <w15:docId w15:val="{DFE8C616-B35F-48F5-9755-7B0B18D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F4F"/>
    <w:pPr>
      <w:suppressAutoHyphens/>
      <w:spacing w:after="0" w:line="100" w:lineRule="atLeast"/>
    </w:pPr>
    <w:rPr>
      <w:rFonts w:ascii="Myriad Pro" w:eastAsia="Liberation Sans" w:hAnsi="Myriad Pro" w:cs="Myriad Pro"/>
      <w:color w:val="000000"/>
      <w:kern w:val="1"/>
      <w:sz w:val="24"/>
      <w:szCs w:val="24"/>
      <w:lang w:eastAsia="hi-IN" w:bidi="hi-IN"/>
    </w:rPr>
  </w:style>
  <w:style w:type="paragraph" w:styleId="Heading2">
    <w:name w:val="heading 2"/>
    <w:basedOn w:val="Normal"/>
    <w:link w:val="Heading2Char"/>
    <w:uiPriority w:val="9"/>
    <w:semiHidden/>
    <w:unhideWhenUsed/>
    <w:qFormat/>
    <w:rsid w:val="009B6DF9"/>
    <w:pPr>
      <w:suppressAutoHyphens w:val="0"/>
      <w:spacing w:before="100" w:beforeAutospacing="1" w:after="100" w:afterAutospacing="1" w:line="240" w:lineRule="auto"/>
      <w:outlineLvl w:val="1"/>
    </w:pPr>
    <w:rPr>
      <w:rFonts w:ascii="Calibri" w:eastAsiaTheme="minorHAnsi" w:hAnsi="Calibri" w:cs="Calibri"/>
      <w:b/>
      <w:bCs/>
      <w:color w:val="auto"/>
      <w:kern w:val="0"/>
      <w:sz w:val="36"/>
      <w:szCs w:val="36"/>
      <w:lang w:val="en-GB" w:eastAsia="en-GB" w:bidi="ar-SA"/>
    </w:rPr>
  </w:style>
  <w:style w:type="paragraph" w:styleId="Heading3">
    <w:name w:val="heading 3"/>
    <w:basedOn w:val="Normal"/>
    <w:link w:val="Heading3Char"/>
    <w:uiPriority w:val="9"/>
    <w:semiHidden/>
    <w:unhideWhenUsed/>
    <w:qFormat/>
    <w:rsid w:val="009B6DF9"/>
    <w:pPr>
      <w:suppressAutoHyphens w:val="0"/>
      <w:spacing w:before="100" w:beforeAutospacing="1" w:after="100" w:afterAutospacing="1" w:line="240" w:lineRule="auto"/>
      <w:outlineLvl w:val="2"/>
    </w:pPr>
    <w:rPr>
      <w:rFonts w:ascii="Calibri" w:eastAsiaTheme="minorHAnsi" w:hAnsi="Calibri" w:cs="Calibri"/>
      <w:b/>
      <w:bCs/>
      <w:color w:val="auto"/>
      <w:kern w:val="0"/>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2">
    <w:name w:val="A3+2"/>
    <w:rsid w:val="009A4F4F"/>
    <w:rPr>
      <w:rFonts w:ascii="Myriad Pro Cond" w:hAnsi="Myriad Pro Cond" w:cs="Myriad Pro Cond"/>
      <w:color w:val="000000"/>
      <w:sz w:val="20"/>
      <w:szCs w:val="20"/>
    </w:rPr>
  </w:style>
  <w:style w:type="character" w:customStyle="1" w:styleId="A33">
    <w:name w:val="A3+3"/>
    <w:rsid w:val="009A4F4F"/>
    <w:rPr>
      <w:rFonts w:cs="Myriad Pro Cond"/>
      <w:color w:val="000000"/>
      <w:sz w:val="20"/>
      <w:szCs w:val="20"/>
    </w:rPr>
  </w:style>
  <w:style w:type="paragraph" w:customStyle="1" w:styleId="Pa41">
    <w:name w:val="Pa4+1"/>
    <w:basedOn w:val="Normal"/>
    <w:rsid w:val="009A4F4F"/>
    <w:pPr>
      <w:spacing w:line="241" w:lineRule="atLeast"/>
    </w:pPr>
    <w:rPr>
      <w:rFonts w:cs="font301"/>
      <w:color w:val="00000A"/>
    </w:rPr>
  </w:style>
  <w:style w:type="paragraph" w:customStyle="1" w:styleId="Pa11">
    <w:name w:val="Pa1+1"/>
    <w:basedOn w:val="Normal"/>
    <w:rsid w:val="009A4F4F"/>
    <w:pPr>
      <w:spacing w:line="241" w:lineRule="atLeast"/>
    </w:pPr>
    <w:rPr>
      <w:rFonts w:cs="font301"/>
      <w:color w:val="00000A"/>
    </w:rPr>
  </w:style>
  <w:style w:type="paragraph" w:customStyle="1" w:styleId="Pa21">
    <w:name w:val="Pa2+1"/>
    <w:basedOn w:val="Normal"/>
    <w:rsid w:val="009A4F4F"/>
    <w:pPr>
      <w:spacing w:line="241" w:lineRule="atLeast"/>
    </w:pPr>
    <w:rPr>
      <w:rFonts w:cs="font301"/>
      <w:color w:val="00000A"/>
    </w:rPr>
  </w:style>
  <w:style w:type="paragraph" w:customStyle="1" w:styleId="Pa22">
    <w:name w:val="Pa2+2"/>
    <w:basedOn w:val="Normal"/>
    <w:rsid w:val="009A4F4F"/>
    <w:pPr>
      <w:spacing w:line="241" w:lineRule="atLeast"/>
    </w:pPr>
    <w:rPr>
      <w:rFonts w:cs="font301"/>
      <w:color w:val="00000A"/>
    </w:rPr>
  </w:style>
  <w:style w:type="paragraph" w:customStyle="1" w:styleId="Pa42">
    <w:name w:val="Pa4+2"/>
    <w:basedOn w:val="Normal"/>
    <w:rsid w:val="009A4F4F"/>
    <w:pPr>
      <w:spacing w:line="241" w:lineRule="atLeast"/>
    </w:pPr>
    <w:rPr>
      <w:rFonts w:cs="font301"/>
      <w:color w:val="00000A"/>
    </w:rPr>
  </w:style>
  <w:style w:type="paragraph" w:customStyle="1" w:styleId="Pa53">
    <w:name w:val="Pa5+3"/>
    <w:basedOn w:val="Normal"/>
    <w:rsid w:val="009A4F4F"/>
    <w:pPr>
      <w:spacing w:line="481" w:lineRule="atLeast"/>
    </w:pPr>
    <w:rPr>
      <w:rFonts w:cs="font301"/>
      <w:color w:val="00000A"/>
    </w:rPr>
  </w:style>
  <w:style w:type="paragraph" w:customStyle="1" w:styleId="Pa45">
    <w:name w:val="Pa4+5"/>
    <w:basedOn w:val="Normal"/>
    <w:rsid w:val="009A4F4F"/>
    <w:pPr>
      <w:spacing w:line="241" w:lineRule="atLeast"/>
    </w:pPr>
    <w:rPr>
      <w:rFonts w:cs="font301"/>
      <w:color w:val="00000A"/>
    </w:rPr>
  </w:style>
  <w:style w:type="paragraph" w:customStyle="1" w:styleId="Pa15">
    <w:name w:val="Pa1+5"/>
    <w:basedOn w:val="Normal"/>
    <w:rsid w:val="009A4F4F"/>
    <w:pPr>
      <w:spacing w:line="241" w:lineRule="atLeast"/>
    </w:pPr>
    <w:rPr>
      <w:rFonts w:cs="font301"/>
      <w:color w:val="00000A"/>
    </w:rPr>
  </w:style>
  <w:style w:type="paragraph" w:customStyle="1" w:styleId="Pa25">
    <w:name w:val="Pa2+5"/>
    <w:basedOn w:val="Normal"/>
    <w:rsid w:val="009A4F4F"/>
    <w:pPr>
      <w:spacing w:line="241" w:lineRule="atLeast"/>
    </w:pPr>
    <w:rPr>
      <w:rFonts w:cs="font301"/>
      <w:color w:val="00000A"/>
    </w:rPr>
  </w:style>
  <w:style w:type="paragraph" w:styleId="ListParagraph">
    <w:name w:val="List Paragraph"/>
    <w:basedOn w:val="Normal"/>
    <w:qFormat/>
    <w:rsid w:val="009A4F4F"/>
    <w:pPr>
      <w:ind w:left="720"/>
    </w:pPr>
  </w:style>
  <w:style w:type="paragraph" w:styleId="NoSpacing">
    <w:name w:val="No Spacing"/>
    <w:qFormat/>
    <w:rsid w:val="009A4F4F"/>
    <w:pPr>
      <w:suppressAutoHyphens/>
      <w:spacing w:after="0" w:line="100" w:lineRule="atLeast"/>
    </w:pPr>
    <w:rPr>
      <w:rFonts w:ascii="Liberation Serif" w:eastAsia="Liberation Sans" w:hAnsi="Liberation Serif" w:cs="Liberation Sans"/>
      <w:kern w:val="1"/>
      <w:sz w:val="24"/>
      <w:szCs w:val="24"/>
      <w:lang w:eastAsia="hi-IN" w:bidi="hi-IN"/>
    </w:rPr>
  </w:style>
  <w:style w:type="paragraph" w:styleId="Header">
    <w:name w:val="header"/>
    <w:basedOn w:val="Normal"/>
    <w:link w:val="HeaderChar"/>
    <w:uiPriority w:val="99"/>
    <w:unhideWhenUsed/>
    <w:rsid w:val="00DC401C"/>
    <w:pPr>
      <w:tabs>
        <w:tab w:val="center" w:pos="4513"/>
        <w:tab w:val="right" w:pos="9026"/>
      </w:tabs>
      <w:spacing w:line="240" w:lineRule="auto"/>
    </w:pPr>
    <w:rPr>
      <w:rFonts w:cs="Mangal"/>
      <w:szCs w:val="21"/>
    </w:rPr>
  </w:style>
  <w:style w:type="character" w:customStyle="1" w:styleId="HeaderChar">
    <w:name w:val="Header Char"/>
    <w:basedOn w:val="DefaultParagraphFont"/>
    <w:link w:val="Header"/>
    <w:uiPriority w:val="99"/>
    <w:rsid w:val="00DC401C"/>
    <w:rPr>
      <w:rFonts w:ascii="Myriad Pro" w:eastAsia="Liberation Sans" w:hAnsi="Myriad Pro" w:cs="Mangal"/>
      <w:color w:val="000000"/>
      <w:kern w:val="1"/>
      <w:sz w:val="24"/>
      <w:szCs w:val="21"/>
      <w:lang w:eastAsia="hi-IN" w:bidi="hi-IN"/>
    </w:rPr>
  </w:style>
  <w:style w:type="paragraph" w:styleId="Footer">
    <w:name w:val="footer"/>
    <w:basedOn w:val="Normal"/>
    <w:link w:val="FooterChar"/>
    <w:uiPriority w:val="99"/>
    <w:unhideWhenUsed/>
    <w:rsid w:val="00DC401C"/>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DC401C"/>
    <w:rPr>
      <w:rFonts w:ascii="Myriad Pro" w:eastAsia="Liberation Sans" w:hAnsi="Myriad Pro" w:cs="Mangal"/>
      <w:color w:val="000000"/>
      <w:kern w:val="1"/>
      <w:sz w:val="24"/>
      <w:szCs w:val="21"/>
      <w:lang w:eastAsia="hi-IN" w:bidi="hi-IN"/>
    </w:rPr>
  </w:style>
  <w:style w:type="paragraph" w:styleId="BalloonText">
    <w:name w:val="Balloon Text"/>
    <w:basedOn w:val="Normal"/>
    <w:link w:val="BalloonTextChar"/>
    <w:uiPriority w:val="99"/>
    <w:semiHidden/>
    <w:unhideWhenUsed/>
    <w:rsid w:val="001C25B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25BB"/>
    <w:rPr>
      <w:rFonts w:ascii="Segoe UI" w:eastAsia="Liberation Sans" w:hAnsi="Segoe UI" w:cs="Mangal"/>
      <w:color w:val="000000"/>
      <w:kern w:val="1"/>
      <w:sz w:val="18"/>
      <w:szCs w:val="16"/>
      <w:lang w:eastAsia="hi-IN" w:bidi="hi-IN"/>
    </w:rPr>
  </w:style>
  <w:style w:type="character" w:customStyle="1" w:styleId="Heading2Char">
    <w:name w:val="Heading 2 Char"/>
    <w:basedOn w:val="DefaultParagraphFont"/>
    <w:link w:val="Heading2"/>
    <w:uiPriority w:val="9"/>
    <w:semiHidden/>
    <w:rsid w:val="009B6DF9"/>
    <w:rPr>
      <w:rFonts w:ascii="Calibri" w:hAnsi="Calibri" w:cs="Calibri"/>
      <w:b/>
      <w:bCs/>
      <w:sz w:val="36"/>
      <w:szCs w:val="36"/>
      <w:lang w:val="en-GB" w:eastAsia="en-GB"/>
    </w:rPr>
  </w:style>
  <w:style w:type="character" w:customStyle="1" w:styleId="Heading3Char">
    <w:name w:val="Heading 3 Char"/>
    <w:basedOn w:val="DefaultParagraphFont"/>
    <w:link w:val="Heading3"/>
    <w:uiPriority w:val="9"/>
    <w:semiHidden/>
    <w:rsid w:val="009B6DF9"/>
    <w:rPr>
      <w:rFonts w:ascii="Calibri" w:hAnsi="Calibri" w:cs="Calibri"/>
      <w:b/>
      <w:bCs/>
      <w:sz w:val="27"/>
      <w:szCs w:val="27"/>
      <w:lang w:val="en-GB" w:eastAsia="en-GB"/>
    </w:rPr>
  </w:style>
  <w:style w:type="character" w:styleId="Hyperlink">
    <w:name w:val="Hyperlink"/>
    <w:basedOn w:val="DefaultParagraphFont"/>
    <w:uiPriority w:val="99"/>
    <w:semiHidden/>
    <w:unhideWhenUsed/>
    <w:rsid w:val="009B6DF9"/>
    <w:rPr>
      <w:color w:val="0563C1"/>
      <w:u w:val="single"/>
    </w:rPr>
  </w:style>
  <w:style w:type="paragraph" w:customStyle="1" w:styleId="description">
    <w:name w:val="description"/>
    <w:basedOn w:val="Normal"/>
    <w:rsid w:val="009B6DF9"/>
    <w:pPr>
      <w:suppressAutoHyphens w:val="0"/>
      <w:spacing w:before="100" w:beforeAutospacing="1" w:after="100" w:afterAutospacing="1" w:line="240" w:lineRule="auto"/>
    </w:pPr>
    <w:rPr>
      <w:rFonts w:ascii="Calibri" w:eastAsiaTheme="minorHAnsi" w:hAnsi="Calibri" w:cs="Calibri"/>
      <w:color w:val="auto"/>
      <w:kern w:val="0"/>
      <w:sz w:val="22"/>
      <w:szCs w:val="22"/>
      <w:lang w:val="en-GB" w:eastAsia="en-GB" w:bidi="ar-SA"/>
    </w:rPr>
  </w:style>
  <w:style w:type="character" w:customStyle="1" w:styleId="icons">
    <w:name w:val="icons"/>
    <w:basedOn w:val="DefaultParagraphFont"/>
    <w:rsid w:val="009B6DF9"/>
  </w:style>
  <w:style w:type="character" w:customStyle="1" w:styleId="max">
    <w:name w:val="max"/>
    <w:basedOn w:val="DefaultParagraphFont"/>
    <w:rsid w:val="009B6DF9"/>
  </w:style>
  <w:style w:type="character" w:styleId="Emphasis">
    <w:name w:val="Emphasis"/>
    <w:basedOn w:val="DefaultParagraphFont"/>
    <w:uiPriority w:val="20"/>
    <w:qFormat/>
    <w:rsid w:val="009B6DF9"/>
    <w:rPr>
      <w:i/>
      <w:iCs/>
    </w:rPr>
  </w:style>
  <w:style w:type="character" w:styleId="Strong">
    <w:name w:val="Strong"/>
    <w:basedOn w:val="DefaultParagraphFont"/>
    <w:uiPriority w:val="22"/>
    <w:qFormat/>
    <w:rsid w:val="009B6DF9"/>
    <w:rPr>
      <w:b/>
      <w:bCs/>
    </w:rPr>
  </w:style>
  <w:style w:type="paragraph" w:styleId="NormalWeb">
    <w:name w:val="Normal (Web)"/>
    <w:basedOn w:val="Normal"/>
    <w:uiPriority w:val="99"/>
    <w:semiHidden/>
    <w:unhideWhenUsed/>
    <w:rsid w:val="00FF02BF"/>
    <w:pPr>
      <w:suppressAutoHyphens w:val="0"/>
      <w:spacing w:before="100" w:beforeAutospacing="1" w:after="100" w:afterAutospacing="1" w:line="240" w:lineRule="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676">
      <w:bodyDiv w:val="1"/>
      <w:marLeft w:val="0"/>
      <w:marRight w:val="0"/>
      <w:marTop w:val="0"/>
      <w:marBottom w:val="0"/>
      <w:divBdr>
        <w:top w:val="none" w:sz="0" w:space="0" w:color="auto"/>
        <w:left w:val="none" w:sz="0" w:space="0" w:color="auto"/>
        <w:bottom w:val="none" w:sz="0" w:space="0" w:color="auto"/>
        <w:right w:val="none" w:sz="0" w:space="0" w:color="auto"/>
      </w:divBdr>
    </w:div>
    <w:div w:id="1079208260">
      <w:bodyDiv w:val="1"/>
      <w:marLeft w:val="0"/>
      <w:marRight w:val="0"/>
      <w:marTop w:val="0"/>
      <w:marBottom w:val="0"/>
      <w:divBdr>
        <w:top w:val="none" w:sz="0" w:space="0" w:color="auto"/>
        <w:left w:val="none" w:sz="0" w:space="0" w:color="auto"/>
        <w:bottom w:val="none" w:sz="0" w:space="0" w:color="auto"/>
        <w:right w:val="none" w:sz="0" w:space="0" w:color="auto"/>
      </w:divBdr>
    </w:div>
    <w:div w:id="1555387785">
      <w:bodyDiv w:val="1"/>
      <w:marLeft w:val="0"/>
      <w:marRight w:val="0"/>
      <w:marTop w:val="0"/>
      <w:marBottom w:val="0"/>
      <w:divBdr>
        <w:top w:val="none" w:sz="0" w:space="0" w:color="auto"/>
        <w:left w:val="none" w:sz="0" w:space="0" w:color="auto"/>
        <w:bottom w:val="none" w:sz="0" w:space="0" w:color="auto"/>
        <w:right w:val="none" w:sz="0" w:space="0" w:color="auto"/>
      </w:divBdr>
    </w:div>
    <w:div w:id="16283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Shutler-Jones</dc:creator>
  <cp:keywords/>
  <dc:description/>
  <cp:lastModifiedBy>Polly Mellor</cp:lastModifiedBy>
  <cp:revision>3</cp:revision>
  <cp:lastPrinted>2020-02-10T09:19:00Z</cp:lastPrinted>
  <dcterms:created xsi:type="dcterms:W3CDTF">2020-05-01T13:45:00Z</dcterms:created>
  <dcterms:modified xsi:type="dcterms:W3CDTF">2020-05-01T14:46:00Z</dcterms:modified>
</cp:coreProperties>
</file>